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 Assistant Spec v1.0</w:t>
      </w:r>
    </w:p>
    <w:p>
      <w:pPr>
        <w:pStyle w:val="Heading2"/>
      </w:pPr>
      <w:r>
        <w:t xml:space="preserve">Метаданные</w:t>
      </w:r>
    </w:p>
    <w:p>
      <w:pPr>
        <w:pStyle w:val="ListParagraph"/>
        <w:numPr>
          <w:ilvl w:val="0"/>
          <w:numId w:val="1"/>
        </w:numPr>
      </w:pPr>
      <w:r>
        <w:t xml:space="preserve">Название:</w:t>
      </w:r>
    </w:p>
    <w:p>
      <w:pPr>
        <w:pStyle w:val="ListParagraph"/>
        <w:numPr>
          <w:ilvl w:val="0"/>
          <w:numId w:val="1"/>
        </w:numPr>
      </w:pPr>
      <w:r>
        <w:t xml:space="preserve">Версия: 1.0</w:t>
      </w:r>
    </w:p>
    <w:p>
      <w:pPr>
        <w:pStyle w:val="ListParagraph"/>
        <w:numPr>
          <w:ilvl w:val="0"/>
          <w:numId w:val="1"/>
        </w:numPr>
      </w:pPr>
      <w:r>
        <w:t xml:space="preserve">Владелец:</w:t>
      </w:r>
    </w:p>
    <w:p>
      <w:pPr>
        <w:pStyle w:val="ListParagraph"/>
        <w:numPr>
          <w:ilvl w:val="0"/>
          <w:numId w:val="1"/>
        </w:numPr>
      </w:pPr>
      <w:r>
        <w:t xml:space="preserve">Дата:</w:t>
      </w:r>
    </w:p>
    <w:p>
      <w:pPr>
        <w:pStyle w:val="Heading2"/>
      </w:pPr>
      <w:r>
        <w:t xml:space="preserve">1. Назначение</w:t>
      </w:r>
    </w:p>
    <w:p>
      <w:pPr>
        <w:pStyle w:val="Heading2"/>
      </w:pPr>
      <w:r>
        <w:t xml:space="preserve">2. Пользователь</w:t>
      </w:r>
    </w:p>
    <w:p>
      <w:pPr>
        <w:pStyle w:val="Heading2"/>
      </w:pPr>
      <w:r>
        <w:t xml:space="preserve">3. Key use cases</w:t>
      </w:r>
    </w:p>
    <w:p>
      <w:r>
        <w:t xml:space="preserve">1.</w:t>
      </w:r>
      <w:r>
        <w:br/>
        <w:t xml:space="preserve">2.</w:t>
      </w:r>
      <w:r>
        <w:br/>
        <w:t xml:space="preserve">3.</w:t>
      </w:r>
      <w:r>
        <w:br/>
        <w:t xml:space="preserve">4.</w:t>
      </w:r>
      <w:r>
        <w:br/>
        <w:t xml:space="preserve">5.</w:t>
      </w:r>
    </w:p>
    <w:p>
      <w:pPr>
        <w:pStyle w:val="Heading2"/>
      </w:pPr>
      <w:r>
        <w:t xml:space="preserve">4. Out of scope</w:t>
      </w:r>
    </w:p>
    <w:p>
      <w:pPr>
        <w:pStyle w:val="Heading2"/>
      </w:pPr>
      <w:r>
        <w:t xml:space="preserve">5. Role &amp; Boundaries</w:t>
      </w:r>
    </w:p>
    <w:p>
      <w:pPr>
        <w:pStyle w:val="Heading2"/>
      </w:pPr>
      <w:r>
        <w:t xml:space="preserve">6. Main Instruction</w:t>
      </w:r>
    </w:p>
    <w:p>
      <w:pPr>
        <w:pStyle w:val="Heading2"/>
      </w:pPr>
      <w:r>
        <w:t xml:space="preserve">7. Context Pack</w:t>
      </w:r>
    </w:p>
    <w:p>
      <w:pPr>
        <w:pStyle w:val="Heading2"/>
      </w:pPr>
      <w:r>
        <w:t xml:space="preserve">8. Conversation Flow</w:t>
      </w:r>
    </w:p>
    <w:p>
      <w:pPr>
        <w:pStyle w:val="Heading2"/>
      </w:pPr>
      <w:r>
        <w:t xml:space="preserve">9. Output Formats</w:t>
      </w:r>
    </w:p>
    <w:p>
      <w:pPr>
        <w:pStyle w:val="Heading2"/>
      </w:pPr>
      <w:r>
        <w:t xml:space="preserve">10. Self-check</w:t>
      </w:r>
    </w:p>
    <w:p>
      <w:pPr>
        <w:pStyle w:val="Heading2"/>
      </w:pPr>
      <w:r>
        <w:t xml:space="preserve">11. Safety &amp; Escalation</w:t>
      </w:r>
    </w:p>
    <w:p>
      <w:pPr>
        <w:pStyle w:val="Heading2"/>
      </w:pPr>
      <w:r>
        <w:t xml:space="preserve">12. Test Cases</w:t>
      </w:r>
    </w:p>
    <w:p>
      <w:r>
        <w:t xml:space="preserve">Ссылка/вставка на 10 обязательных тестов.</w:t>
      </w:r>
    </w:p>
    <w:p>
      <w:pPr>
        <w:pStyle w:val="Heading2"/>
      </w:pPr>
      <w:r>
        <w:t xml:space="preserve">13. Pilot Results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1927"/>
        <w:gridCol w:w="1927"/>
        <w:gridCol w:w="1927"/>
        <w:gridCol w:w="1927"/>
      </w:tblGrid>
      <w:tr>
        <w:trPr>
          <w:cantSplit/>
          <w:tblHeader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Pilot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Что сработало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Что исправили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Версия</w:t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P1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P2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P3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P4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P5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14. Известные ограничения</w:t>
      </w:r>
    </w:p>
    <w:p>
      <w:pPr>
        <w:pStyle w:val="Heading2"/>
      </w:pPr>
      <w:r>
        <w:t xml:space="preserve">15. Что требует человека</w:t>
      </w:r>
    </w:p>
    <w:p>
      <w:pPr>
        <w:pStyle w:val="Heading2"/>
      </w:pPr>
      <w:r>
        <w:t xml:space="preserve">16. Что потенциально переводится на агентный уровень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Assistant Spec v1.0</dc:title>
  <dc:creator>Un-named</dc:creator>
  <dc:description>Материал курса JU BIX AI</dc:description>
  <cp:lastModifiedBy>Un-named</cp:lastModifiedBy>
  <cp:revision>1</cp:revision>
  <dcterms:created xsi:type="dcterms:W3CDTF">2026-09-20T07:09:47.495Z</dcterms:created>
  <dcterms:modified xsi:type="dcterms:W3CDTF">2026-09-20T07:09:47.495Z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