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Assistant Canvas</w:t>
      </w:r>
    </w:p>
    <w:p>
      <w:pPr>
        <w:pStyle w:val="Heading2"/>
      </w:pPr>
      <w:r>
        <w:t xml:space="preserve">1. Название помощника</w:t>
      </w:r>
    </w:p>
    <w:p>
      <w:pPr>
        <w:pStyle w:val="Heading2"/>
      </w:pPr>
      <w:r>
        <w:t xml:space="preserve">2. Кто пользователь</w:t>
      </w:r>
    </w:p>
    <w:p>
      <w:pPr>
        <w:pStyle w:val="ListParagraph"/>
        <w:numPr>
          <w:ilvl w:val="0"/>
          <w:numId w:val="1"/>
        </w:numPr>
      </w:pPr>
      <w:r>
        <w:t xml:space="preserve">Роль:</w:t>
      </w:r>
    </w:p>
    <w:p>
      <w:pPr>
        <w:pStyle w:val="ListParagraph"/>
        <w:numPr>
          <w:ilvl w:val="0"/>
          <w:numId w:val="1"/>
        </w:numPr>
      </w:pPr>
      <w:r>
        <w:t xml:space="preserve">Уровень опыта:</w:t>
      </w:r>
    </w:p>
    <w:p>
      <w:pPr>
        <w:pStyle w:val="ListParagraph"/>
        <w:numPr>
          <w:ilvl w:val="0"/>
          <w:numId w:val="1"/>
        </w:numPr>
      </w:pPr>
      <w:r>
        <w:t xml:space="preserve">Контекст работы:</w:t>
      </w:r>
    </w:p>
    <w:p>
      <w:pPr>
        <w:pStyle w:val="Heading2"/>
      </w:pPr>
      <w:r>
        <w:t xml:space="preserve">3. Главная проблема</w:t>
      </w:r>
    </w:p>
    <w:p>
      <w:pPr>
        <w:pStyle w:val="Heading2"/>
      </w:pPr>
      <w:r>
        <w:t xml:space="preserve">4. Назначение помощника — одним предложением</w:t>
      </w:r>
    </w:p>
    <w:p>
      <w:pPr>
        <w:pBdr>
          <w:left w:val="single" w:color="9AA3AD" w:sz="12" w:space="10"/>
        </w:pBdr>
        <w:ind w:left="280"/>
      </w:pPr>
      <w:r>
        <w:t xml:space="preserve">Помощник [кого] для [класса задач], который помогает [результат], но не [граница].</w:t>
      </w:r>
    </w:p>
    <w:p>
      <w:pPr>
        <w:pStyle w:val="Heading2"/>
      </w:pPr>
      <w:r>
        <w:t xml:space="preserve">5. Триггер</w:t>
      </w:r>
    </w:p>
    <w:p>
      <w:r>
        <w:t xml:space="preserve">Когда пользователь запускает помощника?</w:t>
      </w:r>
    </w:p>
    <w:p>
      <w:pPr>
        <w:pStyle w:val="Heading2"/>
      </w:pPr>
      <w:r>
        <w:t xml:space="preserve">6. Входные данные</w:t>
      </w:r>
    </w:p>
    <w:p>
      <w:pPr>
        <w:pStyle w:val="Heading2"/>
      </w:pPr>
      <w:r>
        <w:t xml:space="preserve">7. Основные сценарии (3–5)</w:t>
      </w:r>
    </w:p>
    <w:p>
      <w:r>
        <w:t xml:space="preserve">1.</w:t>
      </w:r>
      <w:r>
        <w:br/>
        <w:t xml:space="preserve">2.</w:t>
      </w:r>
      <w:r>
        <w:br/>
        <w:t xml:space="preserve">3.</w:t>
      </w:r>
      <w:r>
        <w:br/>
        <w:t xml:space="preserve">4.</w:t>
      </w:r>
      <w:r>
        <w:br/>
        <w:t xml:space="preserve">5.</w:t>
      </w:r>
    </w:p>
    <w:p>
      <w:pPr>
        <w:pStyle w:val="Heading2"/>
      </w:pPr>
      <w:r>
        <w:t xml:space="preserve">8. Out of scope — что сознательно не делаем</w:t>
      </w:r>
    </w:p>
    <w:p>
      <w:r>
        <w:t xml:space="preserve">1.</w:t>
      </w:r>
      <w:r>
        <w:br/>
        <w:t xml:space="preserve">2.</w:t>
      </w:r>
      <w:r>
        <w:br/>
        <w:t xml:space="preserve">3.</w:t>
      </w:r>
    </w:p>
    <w:p>
      <w:pPr>
        <w:pStyle w:val="Heading2"/>
      </w:pPr>
      <w:r>
        <w:t xml:space="preserve">9. Формат результата</w:t>
      </w:r>
    </w:p>
    <w:p>
      <w:pPr>
        <w:pStyle w:val="Heading2"/>
      </w:pPr>
      <w:r>
        <w:t xml:space="preserve">10. Как человек проверит качество</w:t>
      </w:r>
    </w:p>
    <w:p>
      <w:pPr>
        <w:pStyle w:val="Heading2"/>
      </w:pPr>
      <w:r>
        <w:t xml:space="preserve">11. Цена ошибки</w:t>
      </w:r>
    </w:p>
    <w:p>
      <w:pPr>
        <w:pStyle w:val="ListParagraph"/>
        <w:numPr>
          <w:ilvl w:val="0"/>
          <w:numId w:val="1"/>
        </w:numPr>
      </w:pPr>
      <w:r>
        <w:t xml:space="preserve">низкая / средняя / высокая</w:t>
      </w:r>
    </w:p>
    <w:p>
      <w:pPr>
        <w:pStyle w:val="ListParagraph"/>
        <w:numPr>
          <w:ilvl w:val="0"/>
          <w:numId w:val="1"/>
        </w:numPr>
      </w:pPr>
      <w:r>
        <w:t xml:space="preserve">почему:</w:t>
      </w:r>
    </w:p>
    <w:p>
      <w:pPr>
        <w:pStyle w:val="Heading2"/>
      </w:pPr>
      <w:r>
        <w:t xml:space="preserve">12. Нужны ли внешние действия</w:t>
      </w:r>
    </w:p>
    <w:p>
      <w:pPr>
        <w:pStyle w:val="ListParagraph"/>
        <w:numPr>
          <w:ilvl w:val="0"/>
          <w:numId w:val="1"/>
        </w:numPr>
      </w:pPr>
      <w:r>
        <w:t xml:space="preserve">нет / потенциально на следующем уровне</w:t>
      </w:r>
    </w:p>
    <w:sectPr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640" w:hanging="34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4181F"/>
        <w:sz w:val="22"/>
        <w:szCs w:val="22"/>
      </w:rPr>
    </w:rPrDefault>
    <w:pPrDefault>
      <w:pPr>
        <w:spacing w:after="140" w:line="276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keepNext/>
      <w:spacing w:after="260" w:before="0"/>
    </w:pPr>
    <w:rPr>
      <w:rFonts w:ascii="Arial" w:cs="Arial" w:eastAsia="Arial" w:hAnsi="Arial"/>
      <w:b/>
      <w:bCs/>
      <w:color w:val="14181F"/>
      <w:sz w:val="38"/>
      <w:szCs w:val="38"/>
    </w:rPr>
  </w:style>
  <w:style w:type="paragraph" w:styleId="Heading2">
    <w:name w:val="Heading 2"/>
    <w:basedOn w:val="Normal"/>
    <w:next w:val="Normal"/>
    <w:qFormat/>
    <w:pPr>
      <w:keepNext/>
      <w:spacing w:after="140" w:before="280"/>
    </w:pPr>
    <w:rPr>
      <w:rFonts w:ascii="Arial" w:cs="Arial" w:eastAsia="Arial" w:hAnsi="Arial"/>
      <w:b/>
      <w:bCs/>
      <w:color w:val="14181F"/>
      <w:sz w:val="26"/>
      <w:szCs w:val="26"/>
    </w:rPr>
  </w:style>
  <w:style w:type="paragraph" w:styleId="Heading3">
    <w:name w:val="Heading 3"/>
    <w:basedOn w:val="Normal"/>
    <w:next w:val="Normal"/>
    <w:qFormat/>
    <w:pPr>
      <w:keepNext/>
      <w:spacing w:after="110" w:before="220"/>
    </w:pPr>
    <w:rPr>
      <w:rFonts w:ascii="Arial" w:cs="Arial" w:eastAsia="Arial" w:hAnsi="Arial"/>
      <w:b/>
      <w:bCs/>
      <w:color w:val="14181F"/>
      <w:sz w:val="23"/>
      <w:szCs w:val="23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Assistant Canvas</dc:title>
  <dc:creator>Un-named</dc:creator>
  <dc:description>Материал курса JU BIX AI</dc:description>
  <cp:lastModifiedBy>Un-named</cp:lastModifiedBy>
  <cp:revision>1</cp:revision>
  <dcterms:created xsi:type="dcterms:W3CDTF">2026-09-20T07:09:47.359Z</dcterms:created>
  <dcterms:modified xsi:type="dcterms:W3CDTF">2026-09-20T07:09:47.359Z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